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71A" w:rsidRDefault="0002171A" w:rsidP="006826E0">
      <w:pPr>
        <w:spacing w:line="480" w:lineRule="auto"/>
        <w:jc w:val="center"/>
        <w:rPr>
          <w:rFonts w:ascii="Times New Roman" w:hAnsi="Times New Roman" w:cs="Times New Roman"/>
          <w:sz w:val="24"/>
          <w:szCs w:val="24"/>
          <w:shd w:val="clear" w:color="auto" w:fill="FFFFFF"/>
        </w:rPr>
      </w:pPr>
    </w:p>
    <w:p w:rsidR="0002171A" w:rsidRDefault="0002171A" w:rsidP="006826E0">
      <w:pPr>
        <w:spacing w:line="480" w:lineRule="auto"/>
        <w:jc w:val="center"/>
        <w:rPr>
          <w:rFonts w:ascii="Times New Roman" w:hAnsi="Times New Roman" w:cs="Times New Roman"/>
          <w:sz w:val="24"/>
          <w:szCs w:val="24"/>
          <w:shd w:val="clear" w:color="auto" w:fill="FFFFFF"/>
        </w:rPr>
      </w:pPr>
    </w:p>
    <w:p w:rsidR="0002171A" w:rsidRDefault="0002171A" w:rsidP="006826E0">
      <w:pPr>
        <w:spacing w:line="480" w:lineRule="auto"/>
        <w:jc w:val="center"/>
        <w:rPr>
          <w:rFonts w:ascii="Times New Roman" w:hAnsi="Times New Roman" w:cs="Times New Roman"/>
          <w:sz w:val="24"/>
          <w:szCs w:val="24"/>
          <w:shd w:val="clear" w:color="auto" w:fill="FFFFFF"/>
        </w:rPr>
      </w:pPr>
    </w:p>
    <w:p w:rsidR="0002171A" w:rsidRDefault="0002171A" w:rsidP="006826E0">
      <w:pPr>
        <w:spacing w:line="480" w:lineRule="auto"/>
        <w:jc w:val="center"/>
        <w:rPr>
          <w:rFonts w:ascii="Times New Roman" w:hAnsi="Times New Roman" w:cs="Times New Roman"/>
          <w:sz w:val="24"/>
          <w:szCs w:val="24"/>
          <w:shd w:val="clear" w:color="auto" w:fill="FFFFFF"/>
        </w:rPr>
      </w:pPr>
    </w:p>
    <w:p w:rsidR="0002171A" w:rsidRDefault="0002171A" w:rsidP="006826E0">
      <w:pPr>
        <w:spacing w:line="480" w:lineRule="auto"/>
        <w:jc w:val="center"/>
        <w:rPr>
          <w:rFonts w:ascii="Times New Roman" w:hAnsi="Times New Roman" w:cs="Times New Roman"/>
          <w:sz w:val="24"/>
          <w:szCs w:val="24"/>
          <w:shd w:val="clear" w:color="auto" w:fill="FFFFFF"/>
        </w:rPr>
      </w:pPr>
    </w:p>
    <w:p w:rsidR="0002171A" w:rsidRDefault="003721F0" w:rsidP="006826E0">
      <w:pPr>
        <w:spacing w:line="480" w:lineRule="auto"/>
        <w:jc w:val="center"/>
        <w:rPr>
          <w:rFonts w:ascii="Times New Roman" w:hAnsi="Times New Roman" w:cs="Times New Roman"/>
          <w:sz w:val="24"/>
          <w:szCs w:val="24"/>
          <w:shd w:val="clear" w:color="auto" w:fill="FFFFFF"/>
        </w:rPr>
      </w:pPr>
      <w:r w:rsidRPr="0002171A">
        <w:rPr>
          <w:rFonts w:ascii="Times New Roman" w:hAnsi="Times New Roman" w:cs="Times New Roman"/>
          <w:sz w:val="24"/>
          <w:szCs w:val="24"/>
          <w:shd w:val="clear" w:color="auto" w:fill="FFFFFF"/>
        </w:rPr>
        <w:t>Resiliency Factors and Prosocial Behavior</w:t>
      </w:r>
    </w:p>
    <w:p w:rsidR="0002171A" w:rsidRDefault="003721F0" w:rsidP="006826E0">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Student’s Name</w:t>
      </w:r>
    </w:p>
    <w:p w:rsidR="0002171A" w:rsidRDefault="003721F0" w:rsidP="006826E0">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Institutional Affiliation</w:t>
      </w:r>
    </w:p>
    <w:p w:rsidR="0002171A" w:rsidRDefault="0002171A" w:rsidP="006826E0">
      <w:pPr>
        <w:spacing w:line="480" w:lineRule="auto"/>
        <w:jc w:val="center"/>
        <w:rPr>
          <w:rFonts w:ascii="Times New Roman" w:hAnsi="Times New Roman" w:cs="Times New Roman"/>
          <w:sz w:val="24"/>
          <w:szCs w:val="24"/>
          <w:shd w:val="clear" w:color="auto" w:fill="FFFFFF"/>
        </w:rPr>
      </w:pPr>
    </w:p>
    <w:p w:rsidR="0002171A" w:rsidRDefault="0002171A" w:rsidP="006826E0">
      <w:pPr>
        <w:spacing w:line="480" w:lineRule="auto"/>
        <w:jc w:val="center"/>
        <w:rPr>
          <w:rFonts w:ascii="Times New Roman" w:hAnsi="Times New Roman" w:cs="Times New Roman"/>
          <w:sz w:val="24"/>
          <w:szCs w:val="24"/>
          <w:shd w:val="clear" w:color="auto" w:fill="FFFFFF"/>
        </w:rPr>
      </w:pPr>
    </w:p>
    <w:p w:rsidR="0002171A" w:rsidRDefault="0002171A" w:rsidP="006826E0">
      <w:pPr>
        <w:spacing w:line="480" w:lineRule="auto"/>
        <w:jc w:val="center"/>
        <w:rPr>
          <w:rFonts w:ascii="Times New Roman" w:hAnsi="Times New Roman" w:cs="Times New Roman"/>
          <w:sz w:val="24"/>
          <w:szCs w:val="24"/>
          <w:shd w:val="clear" w:color="auto" w:fill="FFFFFF"/>
        </w:rPr>
      </w:pPr>
    </w:p>
    <w:p w:rsidR="0002171A" w:rsidRDefault="0002171A" w:rsidP="006826E0">
      <w:pPr>
        <w:spacing w:line="480" w:lineRule="auto"/>
        <w:jc w:val="center"/>
        <w:rPr>
          <w:rFonts w:ascii="Times New Roman" w:hAnsi="Times New Roman" w:cs="Times New Roman"/>
          <w:sz w:val="24"/>
          <w:szCs w:val="24"/>
          <w:shd w:val="clear" w:color="auto" w:fill="FFFFFF"/>
        </w:rPr>
      </w:pPr>
    </w:p>
    <w:p w:rsidR="0002171A" w:rsidRDefault="0002171A" w:rsidP="006826E0">
      <w:pPr>
        <w:spacing w:line="480" w:lineRule="auto"/>
        <w:jc w:val="center"/>
        <w:rPr>
          <w:rFonts w:ascii="Times New Roman" w:hAnsi="Times New Roman" w:cs="Times New Roman"/>
          <w:sz w:val="24"/>
          <w:szCs w:val="24"/>
          <w:shd w:val="clear" w:color="auto" w:fill="FFFFFF"/>
        </w:rPr>
      </w:pPr>
    </w:p>
    <w:p w:rsidR="0002171A" w:rsidRDefault="0002171A" w:rsidP="006826E0">
      <w:pPr>
        <w:spacing w:line="480" w:lineRule="auto"/>
        <w:jc w:val="center"/>
        <w:rPr>
          <w:rFonts w:ascii="Times New Roman" w:hAnsi="Times New Roman" w:cs="Times New Roman"/>
          <w:sz w:val="24"/>
          <w:szCs w:val="24"/>
          <w:shd w:val="clear" w:color="auto" w:fill="FFFFFF"/>
        </w:rPr>
      </w:pPr>
    </w:p>
    <w:p w:rsidR="0002171A" w:rsidRDefault="0002171A" w:rsidP="006826E0">
      <w:pPr>
        <w:spacing w:line="480" w:lineRule="auto"/>
        <w:jc w:val="center"/>
        <w:rPr>
          <w:rFonts w:ascii="Times New Roman" w:hAnsi="Times New Roman" w:cs="Times New Roman"/>
          <w:sz w:val="24"/>
          <w:szCs w:val="24"/>
          <w:shd w:val="clear" w:color="auto" w:fill="FFFFFF"/>
        </w:rPr>
      </w:pPr>
    </w:p>
    <w:p w:rsidR="0002171A" w:rsidRDefault="0002171A" w:rsidP="00A7345B">
      <w:pPr>
        <w:spacing w:line="480" w:lineRule="auto"/>
        <w:rPr>
          <w:rFonts w:ascii="Times New Roman" w:hAnsi="Times New Roman" w:cs="Times New Roman"/>
          <w:sz w:val="24"/>
          <w:szCs w:val="24"/>
          <w:shd w:val="clear" w:color="auto" w:fill="FFFFFF"/>
        </w:rPr>
      </w:pPr>
    </w:p>
    <w:p w:rsidR="00A7345B" w:rsidRDefault="00A7345B" w:rsidP="00A7345B">
      <w:pPr>
        <w:spacing w:line="480" w:lineRule="auto"/>
        <w:rPr>
          <w:rFonts w:ascii="Times New Roman" w:hAnsi="Times New Roman" w:cs="Times New Roman"/>
          <w:sz w:val="24"/>
          <w:szCs w:val="24"/>
          <w:shd w:val="clear" w:color="auto" w:fill="FFFFFF"/>
        </w:rPr>
      </w:pPr>
    </w:p>
    <w:p w:rsidR="0002171A" w:rsidRDefault="0002171A" w:rsidP="006826E0">
      <w:pPr>
        <w:spacing w:line="480" w:lineRule="auto"/>
        <w:jc w:val="center"/>
        <w:rPr>
          <w:rFonts w:ascii="Times New Roman" w:hAnsi="Times New Roman" w:cs="Times New Roman"/>
          <w:sz w:val="24"/>
          <w:szCs w:val="24"/>
          <w:shd w:val="clear" w:color="auto" w:fill="FFFFFF"/>
        </w:rPr>
      </w:pPr>
    </w:p>
    <w:p w:rsidR="0002171A" w:rsidRDefault="003721F0" w:rsidP="006826E0">
      <w:pPr>
        <w:spacing w:line="480" w:lineRule="auto"/>
        <w:jc w:val="center"/>
        <w:rPr>
          <w:rFonts w:ascii="Times New Roman" w:hAnsi="Times New Roman" w:cs="Times New Roman"/>
          <w:sz w:val="24"/>
          <w:szCs w:val="24"/>
          <w:shd w:val="clear" w:color="auto" w:fill="FFFFFF"/>
        </w:rPr>
      </w:pPr>
      <w:r w:rsidRPr="0002171A">
        <w:rPr>
          <w:rFonts w:ascii="Times New Roman" w:hAnsi="Times New Roman" w:cs="Times New Roman"/>
          <w:sz w:val="24"/>
          <w:szCs w:val="24"/>
          <w:shd w:val="clear" w:color="auto" w:fill="FFFFFF"/>
        </w:rPr>
        <w:lastRenderedPageBreak/>
        <w:t>Resiliency Factors and Prosocial Behavior</w:t>
      </w:r>
      <w:r>
        <w:rPr>
          <w:rFonts w:ascii="Times New Roman" w:hAnsi="Times New Roman" w:cs="Times New Roman"/>
          <w:sz w:val="24"/>
          <w:szCs w:val="24"/>
          <w:shd w:val="clear" w:color="auto" w:fill="FFFFFF"/>
        </w:rPr>
        <w:t xml:space="preserve"> </w:t>
      </w:r>
    </w:p>
    <w:p w:rsidR="003914F6" w:rsidRDefault="003721F0" w:rsidP="006826E0">
      <w:pPr>
        <w:spacing w:line="480" w:lineRule="auto"/>
        <w:jc w:val="center"/>
        <w:rPr>
          <w:rFonts w:ascii="Times New Roman" w:hAnsi="Times New Roman" w:cs="Times New Roman"/>
          <w:b/>
          <w:color w:val="1D1D1D"/>
          <w:sz w:val="24"/>
          <w:szCs w:val="24"/>
          <w:shd w:val="clear" w:color="auto" w:fill="FFFFFF"/>
        </w:rPr>
      </w:pPr>
      <w:r w:rsidRPr="00672962">
        <w:rPr>
          <w:rFonts w:ascii="Times New Roman" w:hAnsi="Times New Roman" w:cs="Times New Roman"/>
          <w:b/>
          <w:color w:val="1D1D1D"/>
          <w:sz w:val="24"/>
          <w:szCs w:val="24"/>
          <w:shd w:val="clear" w:color="auto" w:fill="FFFFFF"/>
        </w:rPr>
        <w:t xml:space="preserve">Describe The Important Factors To Be Considered When Teaching Your Selected Resiliency Factor Or </w:t>
      </w:r>
      <w:r w:rsidRPr="00672962">
        <w:rPr>
          <w:rFonts w:ascii="Times New Roman" w:hAnsi="Times New Roman" w:cs="Times New Roman"/>
          <w:b/>
          <w:color w:val="1D1D1D"/>
          <w:sz w:val="24"/>
          <w:szCs w:val="24"/>
          <w:shd w:val="clear" w:color="auto" w:fill="FFFFFF"/>
        </w:rPr>
        <w:t>Pro-Social Behavior To Either A Young Child Or An Adolescent.</w:t>
      </w:r>
    </w:p>
    <w:p w:rsidR="00E62B99" w:rsidRDefault="003721F0" w:rsidP="006826E0">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Teaching involves the act of imparting knowledge and skills to individuals.</w:t>
      </w:r>
      <w:r w:rsidR="00492AF7">
        <w:rPr>
          <w:rFonts w:ascii="Times New Roman" w:hAnsi="Times New Roman" w:cs="Times New Roman"/>
          <w:color w:val="1D1D1D"/>
          <w:sz w:val="24"/>
          <w:szCs w:val="24"/>
          <w:shd w:val="clear" w:color="auto" w:fill="FFFFFF"/>
        </w:rPr>
        <w:t xml:space="preserve"> Different factors should be considered while teaching conflict resolution skills to e</w:t>
      </w:r>
      <w:r w:rsidR="007D23E2">
        <w:rPr>
          <w:rFonts w:ascii="Times New Roman" w:hAnsi="Times New Roman" w:cs="Times New Roman"/>
          <w:color w:val="1D1D1D"/>
          <w:sz w:val="24"/>
          <w:szCs w:val="24"/>
          <w:shd w:val="clear" w:color="auto" w:fill="FFFFFF"/>
        </w:rPr>
        <w:t>ither a child or an adolescent.</w:t>
      </w:r>
    </w:p>
    <w:p w:rsidR="00A34F01" w:rsidRDefault="003721F0" w:rsidP="006826E0">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individual difference is one of the factors that should be examined while teaching conflict resolution skills.</w:t>
      </w:r>
      <w:r w:rsidR="0079734A">
        <w:rPr>
          <w:rFonts w:ascii="Times New Roman" w:hAnsi="Times New Roman" w:cs="Times New Roman"/>
          <w:color w:val="1D1D1D"/>
          <w:sz w:val="24"/>
          <w:szCs w:val="24"/>
          <w:shd w:val="clear" w:color="auto" w:fill="FFFFFF"/>
        </w:rPr>
        <w:t xml:space="preserve"> Individual difference implies that </w:t>
      </w:r>
      <w:r w:rsidR="00D37DB5">
        <w:rPr>
          <w:rFonts w:ascii="Times New Roman" w:hAnsi="Times New Roman" w:cs="Times New Roman"/>
          <w:color w:val="1D1D1D"/>
          <w:sz w:val="24"/>
          <w:szCs w:val="24"/>
          <w:shd w:val="clear" w:color="auto" w:fill="FFFFFF"/>
        </w:rPr>
        <w:t>every person is a unique being because of their variation in personality traits</w:t>
      </w:r>
      <w:r w:rsidR="000A0A6A" w:rsidRPr="000A0A6A">
        <w:rPr>
          <w:rFonts w:ascii="Times New Roman" w:hAnsi="Times New Roman" w:cs="Times New Roman"/>
          <w:color w:val="222222"/>
          <w:sz w:val="24"/>
          <w:szCs w:val="24"/>
          <w:shd w:val="clear" w:color="auto" w:fill="FFFFFF"/>
        </w:rPr>
        <w:t xml:space="preserve"> </w:t>
      </w:r>
      <w:r w:rsidR="000A0A6A">
        <w:rPr>
          <w:rFonts w:ascii="Times New Roman" w:hAnsi="Times New Roman" w:cs="Times New Roman"/>
          <w:color w:val="222222"/>
          <w:sz w:val="24"/>
          <w:szCs w:val="24"/>
          <w:shd w:val="clear" w:color="auto" w:fill="FFFFFF"/>
        </w:rPr>
        <w:t>(Dörnyei, 2014)</w:t>
      </w:r>
      <w:r w:rsidR="00D37DB5">
        <w:rPr>
          <w:rFonts w:ascii="Times New Roman" w:hAnsi="Times New Roman" w:cs="Times New Roman"/>
          <w:color w:val="1D1D1D"/>
          <w:sz w:val="24"/>
          <w:szCs w:val="24"/>
          <w:shd w:val="clear" w:color="auto" w:fill="FFFFFF"/>
        </w:rPr>
        <w:t>.</w:t>
      </w:r>
      <w:r w:rsidR="00304AF8">
        <w:rPr>
          <w:rFonts w:ascii="Times New Roman" w:hAnsi="Times New Roman" w:cs="Times New Roman"/>
          <w:color w:val="1D1D1D"/>
          <w:sz w:val="24"/>
          <w:szCs w:val="24"/>
          <w:shd w:val="clear" w:color="auto" w:fill="FFFFFF"/>
        </w:rPr>
        <w:t xml:space="preserve"> Therefore, everybody varies in the ar</w:t>
      </w:r>
      <w:r w:rsidR="00323830">
        <w:rPr>
          <w:rFonts w:ascii="Times New Roman" w:hAnsi="Times New Roman" w:cs="Times New Roman"/>
          <w:color w:val="1D1D1D"/>
          <w:sz w:val="24"/>
          <w:szCs w:val="24"/>
          <w:shd w:val="clear" w:color="auto" w:fill="FFFFFF"/>
        </w:rPr>
        <w:t xml:space="preserve">ea of psychological attributes. When teaching an adolescent or a young child on conflict resolution skills, the instructor should always understand </w:t>
      </w:r>
      <w:r w:rsidR="00F16179">
        <w:rPr>
          <w:rFonts w:ascii="Times New Roman" w:hAnsi="Times New Roman" w:cs="Times New Roman"/>
          <w:color w:val="1D1D1D"/>
          <w:sz w:val="24"/>
          <w:szCs w:val="24"/>
          <w:shd w:val="clear" w:color="auto" w:fill="FFFFFF"/>
        </w:rPr>
        <w:t>that he or she is n</w:t>
      </w:r>
      <w:r w:rsidR="00FD0E21">
        <w:rPr>
          <w:rFonts w:ascii="Times New Roman" w:hAnsi="Times New Roman" w:cs="Times New Roman"/>
          <w:color w:val="1D1D1D"/>
          <w:sz w:val="24"/>
          <w:szCs w:val="24"/>
          <w:shd w:val="clear" w:color="auto" w:fill="FFFFFF"/>
        </w:rPr>
        <w:t>o</w:t>
      </w:r>
      <w:r w:rsidR="00F16179">
        <w:rPr>
          <w:rFonts w:ascii="Times New Roman" w:hAnsi="Times New Roman" w:cs="Times New Roman"/>
          <w:color w:val="1D1D1D"/>
          <w:sz w:val="24"/>
          <w:szCs w:val="24"/>
          <w:shd w:val="clear" w:color="auto" w:fill="FFFFFF"/>
        </w:rPr>
        <w:t>t dealing with the same individuals because learners have different abilities and skills that can enhance learning.</w:t>
      </w:r>
      <w:r w:rsidR="0011563F">
        <w:rPr>
          <w:rFonts w:ascii="Times New Roman" w:hAnsi="Times New Roman" w:cs="Times New Roman"/>
          <w:color w:val="1D1D1D"/>
          <w:sz w:val="24"/>
          <w:szCs w:val="24"/>
          <w:shd w:val="clear" w:color="auto" w:fill="FFFFFF"/>
        </w:rPr>
        <w:t xml:space="preserve"> For example, some learners are slow learners while others are fast learners hence they should be treated desirably to facilitate the teaching and learning process. </w:t>
      </w:r>
    </w:p>
    <w:p w:rsidR="00020548" w:rsidRDefault="003721F0" w:rsidP="006826E0">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t>Consequently</w:t>
      </w:r>
      <w:r w:rsidR="003A15B6">
        <w:rPr>
          <w:rFonts w:ascii="Times New Roman" w:hAnsi="Times New Roman" w:cs="Times New Roman"/>
          <w:color w:val="1D1D1D"/>
          <w:sz w:val="24"/>
          <w:szCs w:val="24"/>
          <w:shd w:val="clear" w:color="auto" w:fill="FFFFFF"/>
        </w:rPr>
        <w:t xml:space="preserve">, teaching </w:t>
      </w:r>
      <w:r>
        <w:rPr>
          <w:rFonts w:ascii="Times New Roman" w:hAnsi="Times New Roman" w:cs="Times New Roman"/>
          <w:color w:val="1D1D1D"/>
          <w:sz w:val="24"/>
          <w:szCs w:val="24"/>
          <w:shd w:val="clear" w:color="auto" w:fill="FFFFFF"/>
        </w:rPr>
        <w:t>materials</w:t>
      </w:r>
      <w:r>
        <w:rPr>
          <w:rFonts w:ascii="Times New Roman" w:hAnsi="Times New Roman" w:cs="Times New Roman"/>
          <w:color w:val="1D1D1D"/>
          <w:sz w:val="24"/>
          <w:szCs w:val="24"/>
          <w:shd w:val="clear" w:color="auto" w:fill="FFFFFF"/>
        </w:rPr>
        <w:t xml:space="preserve"> or resources should also be considered while teaching </w:t>
      </w:r>
      <w:r w:rsidR="00B31255">
        <w:rPr>
          <w:rFonts w:ascii="Times New Roman" w:hAnsi="Times New Roman" w:cs="Times New Roman"/>
          <w:color w:val="1D1D1D"/>
          <w:sz w:val="24"/>
          <w:szCs w:val="24"/>
          <w:shd w:val="clear" w:color="auto" w:fill="FFFFFF"/>
        </w:rPr>
        <w:t>conflict resolution skills.</w:t>
      </w:r>
      <w:r w:rsidR="003A15B6">
        <w:rPr>
          <w:rFonts w:ascii="Times New Roman" w:hAnsi="Times New Roman" w:cs="Times New Roman"/>
          <w:color w:val="1D1D1D"/>
          <w:sz w:val="24"/>
          <w:szCs w:val="24"/>
          <w:shd w:val="clear" w:color="auto" w:fill="FFFFFF"/>
        </w:rPr>
        <w:t xml:space="preserve"> The instructor is responsible for selecting appropriate learning materials that can best suit the needs of the learners in a given situation</w:t>
      </w:r>
      <w:r w:rsidR="00F408FF" w:rsidRPr="00F408FF">
        <w:rPr>
          <w:rFonts w:ascii="Times New Roman" w:hAnsi="Times New Roman" w:cs="Times New Roman"/>
          <w:color w:val="222222"/>
          <w:sz w:val="24"/>
          <w:szCs w:val="24"/>
          <w:shd w:val="clear" w:color="auto" w:fill="FFFFFF"/>
        </w:rPr>
        <w:t xml:space="preserve"> </w:t>
      </w:r>
      <w:r w:rsidR="00F408FF">
        <w:rPr>
          <w:rFonts w:ascii="Times New Roman" w:hAnsi="Times New Roman" w:cs="Times New Roman"/>
          <w:color w:val="222222"/>
          <w:sz w:val="24"/>
          <w:szCs w:val="24"/>
          <w:shd w:val="clear" w:color="auto" w:fill="FFFFFF"/>
        </w:rPr>
        <w:t>(Sung et al., 2016)</w:t>
      </w:r>
      <w:r w:rsidR="003A15B6">
        <w:rPr>
          <w:rFonts w:ascii="Times New Roman" w:hAnsi="Times New Roman" w:cs="Times New Roman"/>
          <w:color w:val="1D1D1D"/>
          <w:sz w:val="24"/>
          <w:szCs w:val="24"/>
          <w:shd w:val="clear" w:color="auto" w:fill="FFFFFF"/>
        </w:rPr>
        <w:t>.</w:t>
      </w:r>
      <w:r w:rsidR="00041FC1">
        <w:rPr>
          <w:rFonts w:ascii="Times New Roman" w:hAnsi="Times New Roman" w:cs="Times New Roman"/>
          <w:color w:val="1D1D1D"/>
          <w:sz w:val="24"/>
          <w:szCs w:val="24"/>
          <w:shd w:val="clear" w:color="auto" w:fill="FFFFFF"/>
        </w:rPr>
        <w:t xml:space="preserve"> It is crucial to understand the possible outcome of the leaning resources being used.</w:t>
      </w:r>
      <w:r w:rsidR="00E00788">
        <w:rPr>
          <w:rFonts w:ascii="Times New Roman" w:hAnsi="Times New Roman" w:cs="Times New Roman"/>
          <w:color w:val="1D1D1D"/>
          <w:sz w:val="24"/>
          <w:szCs w:val="24"/>
          <w:shd w:val="clear" w:color="auto" w:fill="FFFFFF"/>
        </w:rPr>
        <w:t xml:space="preserve"> For example, the morality of the teaching material should be determined before it is used in a classroom.</w:t>
      </w:r>
      <w:r w:rsidR="005063FF">
        <w:rPr>
          <w:rFonts w:ascii="Times New Roman" w:hAnsi="Times New Roman" w:cs="Times New Roman"/>
          <w:color w:val="1D1D1D"/>
          <w:sz w:val="24"/>
          <w:szCs w:val="24"/>
          <w:shd w:val="clear" w:color="auto" w:fill="FFFFFF"/>
        </w:rPr>
        <w:t xml:space="preserve"> It is also essential to select simple resources that young learners can understand quickly</w:t>
      </w:r>
      <w:r w:rsidR="00AC7E29">
        <w:rPr>
          <w:rFonts w:ascii="Times New Roman" w:hAnsi="Times New Roman" w:cs="Times New Roman"/>
          <w:color w:val="1D1D1D"/>
          <w:sz w:val="24"/>
          <w:szCs w:val="24"/>
          <w:shd w:val="clear" w:color="auto" w:fill="FFFFFF"/>
        </w:rPr>
        <w:t xml:space="preserve"> without a lot of difficulties.</w:t>
      </w:r>
    </w:p>
    <w:p w:rsidR="00B92B6D" w:rsidRDefault="00B92B6D" w:rsidP="006826E0">
      <w:pPr>
        <w:spacing w:line="480" w:lineRule="auto"/>
        <w:jc w:val="center"/>
        <w:rPr>
          <w:rFonts w:ascii="Times New Roman" w:hAnsi="Times New Roman" w:cs="Times New Roman"/>
          <w:b/>
          <w:color w:val="1D1D1D"/>
          <w:sz w:val="24"/>
          <w:szCs w:val="24"/>
          <w:shd w:val="clear" w:color="auto" w:fill="FFFFFF"/>
        </w:rPr>
      </w:pPr>
    </w:p>
    <w:p w:rsidR="00B92B6D" w:rsidRDefault="00B92B6D" w:rsidP="006826E0">
      <w:pPr>
        <w:spacing w:line="480" w:lineRule="auto"/>
        <w:jc w:val="center"/>
        <w:rPr>
          <w:rFonts w:ascii="Times New Roman" w:hAnsi="Times New Roman" w:cs="Times New Roman"/>
          <w:b/>
          <w:color w:val="1D1D1D"/>
          <w:sz w:val="24"/>
          <w:szCs w:val="24"/>
          <w:shd w:val="clear" w:color="auto" w:fill="FFFFFF"/>
        </w:rPr>
      </w:pPr>
    </w:p>
    <w:p w:rsidR="00817B59" w:rsidRDefault="003721F0" w:rsidP="006826E0">
      <w:pPr>
        <w:spacing w:line="480" w:lineRule="auto"/>
        <w:jc w:val="center"/>
        <w:rPr>
          <w:rFonts w:ascii="Times New Roman" w:hAnsi="Times New Roman" w:cs="Times New Roman"/>
          <w:b/>
          <w:color w:val="1D1D1D"/>
          <w:sz w:val="24"/>
          <w:szCs w:val="24"/>
          <w:shd w:val="clear" w:color="auto" w:fill="FFFFFF"/>
        </w:rPr>
      </w:pPr>
      <w:r w:rsidRPr="00817B59">
        <w:rPr>
          <w:rFonts w:ascii="Times New Roman" w:hAnsi="Times New Roman" w:cs="Times New Roman"/>
          <w:b/>
          <w:color w:val="1D1D1D"/>
          <w:sz w:val="24"/>
          <w:szCs w:val="24"/>
          <w:shd w:val="clear" w:color="auto" w:fill="FFFFFF"/>
        </w:rPr>
        <w:lastRenderedPageBreak/>
        <w:t>Why Are These Factors Important?</w:t>
      </w:r>
    </w:p>
    <w:p w:rsidR="00741182" w:rsidRDefault="003721F0" w:rsidP="00FD0D51">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Both individual differences and learning resources or materials are important factors that should be evaluated while teach</w:t>
      </w:r>
      <w:r w:rsidR="00EC1DB6">
        <w:rPr>
          <w:rFonts w:ascii="Times New Roman" w:hAnsi="Times New Roman" w:cs="Times New Roman"/>
          <w:color w:val="1D1D1D"/>
          <w:sz w:val="24"/>
          <w:szCs w:val="24"/>
          <w:shd w:val="clear" w:color="auto" w:fill="FFFFFF"/>
        </w:rPr>
        <w:t>ing conflict resolution skills. For example, the individual understanding variation among the young children or the adolescent will enable the teacher to cater to the unique needs of the learners hence avoiding discriminati</w:t>
      </w:r>
      <w:r w:rsidR="00B4189C">
        <w:rPr>
          <w:rFonts w:ascii="Times New Roman" w:hAnsi="Times New Roman" w:cs="Times New Roman"/>
          <w:color w:val="1D1D1D"/>
          <w:sz w:val="24"/>
          <w:szCs w:val="24"/>
          <w:shd w:val="clear" w:color="auto" w:fill="FFFFFF"/>
        </w:rPr>
        <w:t>ons</w:t>
      </w:r>
      <w:r w:rsidR="00C50CBD" w:rsidRPr="00C50CBD">
        <w:rPr>
          <w:rFonts w:ascii="Times New Roman" w:hAnsi="Times New Roman" w:cs="Times New Roman"/>
          <w:color w:val="222222"/>
          <w:sz w:val="24"/>
          <w:szCs w:val="24"/>
          <w:shd w:val="clear" w:color="auto" w:fill="FFFFFF"/>
        </w:rPr>
        <w:t xml:space="preserve"> </w:t>
      </w:r>
      <w:r w:rsidR="00C50CBD">
        <w:rPr>
          <w:rFonts w:ascii="Times New Roman" w:hAnsi="Times New Roman" w:cs="Times New Roman"/>
          <w:color w:val="222222"/>
          <w:sz w:val="24"/>
          <w:szCs w:val="24"/>
          <w:shd w:val="clear" w:color="auto" w:fill="FFFFFF"/>
        </w:rPr>
        <w:t xml:space="preserve">(Zimbardo, &amp; Boy, </w:t>
      </w:r>
      <w:r w:rsidR="00C50CBD" w:rsidRPr="00C50CBD">
        <w:rPr>
          <w:rFonts w:ascii="Times New Roman" w:hAnsi="Times New Roman" w:cs="Times New Roman"/>
          <w:color w:val="222222"/>
          <w:sz w:val="24"/>
          <w:szCs w:val="24"/>
          <w:shd w:val="clear" w:color="auto" w:fill="FFFFFF"/>
        </w:rPr>
        <w:t>2015)</w:t>
      </w:r>
      <w:r w:rsidR="00B4189C">
        <w:rPr>
          <w:rFonts w:ascii="Times New Roman" w:hAnsi="Times New Roman" w:cs="Times New Roman"/>
          <w:color w:val="1D1D1D"/>
          <w:sz w:val="24"/>
          <w:szCs w:val="24"/>
          <w:shd w:val="clear" w:color="auto" w:fill="FFFFFF"/>
        </w:rPr>
        <w:t xml:space="preserve">. Moreover, </w:t>
      </w:r>
      <w:r w:rsidR="002C1372">
        <w:rPr>
          <w:rFonts w:ascii="Times New Roman" w:hAnsi="Times New Roman" w:cs="Times New Roman"/>
          <w:color w:val="1D1D1D"/>
          <w:sz w:val="24"/>
          <w:szCs w:val="24"/>
          <w:shd w:val="clear" w:color="auto" w:fill="FFFFFF"/>
        </w:rPr>
        <w:t>learning resources are also important factors because they facilitate active learning. For instance, the teacher can use pictures to teach conflict resolution skills hence enabling faster understanding because a picture is worth a thousand words.</w:t>
      </w:r>
    </w:p>
    <w:p w:rsidR="00B15566" w:rsidRDefault="003721F0" w:rsidP="006826E0">
      <w:pPr>
        <w:spacing w:line="480" w:lineRule="auto"/>
        <w:ind w:firstLine="720"/>
        <w:jc w:val="center"/>
        <w:rPr>
          <w:rFonts w:ascii="Times New Roman" w:hAnsi="Times New Roman" w:cs="Times New Roman"/>
          <w:b/>
          <w:color w:val="1D1D1D"/>
          <w:sz w:val="24"/>
          <w:szCs w:val="24"/>
          <w:shd w:val="clear" w:color="auto" w:fill="FFFFFF"/>
        </w:rPr>
      </w:pPr>
      <w:r w:rsidRPr="00B15566">
        <w:rPr>
          <w:rFonts w:ascii="Times New Roman" w:hAnsi="Times New Roman" w:cs="Times New Roman"/>
          <w:b/>
          <w:color w:val="1D1D1D"/>
          <w:sz w:val="24"/>
          <w:szCs w:val="24"/>
          <w:shd w:val="clear" w:color="auto" w:fill="FFFFFF"/>
        </w:rPr>
        <w:t>Explain Some Of The Obstacles To Presen</w:t>
      </w:r>
      <w:r w:rsidRPr="00B15566">
        <w:rPr>
          <w:rFonts w:ascii="Times New Roman" w:hAnsi="Times New Roman" w:cs="Times New Roman"/>
          <w:b/>
          <w:color w:val="1D1D1D"/>
          <w:sz w:val="24"/>
          <w:szCs w:val="24"/>
          <w:shd w:val="clear" w:color="auto" w:fill="FFFFFF"/>
        </w:rPr>
        <w:t>ting This Information In A Manner To Which Children Or Adolescents Would Be Receptive.</w:t>
      </w:r>
    </w:p>
    <w:p w:rsidR="00A618D6" w:rsidRDefault="003721F0" w:rsidP="006826E0">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t>Negative attitude of the audience is an obstacle to presenting information on conflict resolution skills.</w:t>
      </w:r>
      <w:r w:rsidR="000F57DB">
        <w:rPr>
          <w:rFonts w:ascii="Times New Roman" w:hAnsi="Times New Roman" w:cs="Times New Roman"/>
          <w:color w:val="1D1D1D"/>
          <w:sz w:val="24"/>
          <w:szCs w:val="24"/>
          <w:shd w:val="clear" w:color="auto" w:fill="FFFFFF"/>
        </w:rPr>
        <w:t xml:space="preserve"> It is difficult for the adolescent or young children to understand the information being shown because they have developed a stereotype on the teacher.</w:t>
      </w:r>
      <w:r w:rsidR="00FB271E">
        <w:rPr>
          <w:rFonts w:ascii="Times New Roman" w:hAnsi="Times New Roman" w:cs="Times New Roman"/>
          <w:color w:val="1D1D1D"/>
          <w:sz w:val="24"/>
          <w:szCs w:val="24"/>
          <w:shd w:val="clear" w:color="auto" w:fill="FFFFFF"/>
        </w:rPr>
        <w:t xml:space="preserve"> For example, when the children used the primacy effects to evaluate the teacher, the learning process will not occur effectively because they will concentrate more on his or her behavior</w:t>
      </w:r>
      <w:r w:rsidR="00BE2E3D" w:rsidRPr="00BE2E3D">
        <w:rPr>
          <w:rFonts w:ascii="Times New Roman" w:hAnsi="Times New Roman" w:cs="Times New Roman"/>
          <w:color w:val="222222"/>
          <w:sz w:val="24"/>
          <w:szCs w:val="24"/>
          <w:shd w:val="clear" w:color="auto" w:fill="FFFFFF"/>
        </w:rPr>
        <w:t xml:space="preserve"> </w:t>
      </w:r>
      <w:r w:rsidR="00BE2E3D">
        <w:rPr>
          <w:rFonts w:ascii="Times New Roman" w:hAnsi="Times New Roman" w:cs="Times New Roman"/>
          <w:color w:val="222222"/>
          <w:sz w:val="24"/>
          <w:szCs w:val="24"/>
          <w:shd w:val="clear" w:color="auto" w:fill="FFFFFF"/>
        </w:rPr>
        <w:t>(Whitley &amp; Kite, 2016)</w:t>
      </w:r>
      <w:r w:rsidR="00FB271E">
        <w:rPr>
          <w:rFonts w:ascii="Times New Roman" w:hAnsi="Times New Roman" w:cs="Times New Roman"/>
          <w:color w:val="1D1D1D"/>
          <w:sz w:val="24"/>
          <w:szCs w:val="24"/>
          <w:shd w:val="clear" w:color="auto" w:fill="FFFFFF"/>
        </w:rPr>
        <w:t>.</w:t>
      </w:r>
    </w:p>
    <w:p w:rsidR="00662C75" w:rsidRDefault="003721F0" w:rsidP="006826E0">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w:t>
      </w:r>
      <w:r w:rsidR="00D2479A">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Similarly, the low intellectual capability is another obstacle to the presentation.</w:t>
      </w:r>
      <w:r w:rsidR="002D38B5">
        <w:rPr>
          <w:rFonts w:ascii="Times New Roman" w:hAnsi="Times New Roman" w:cs="Times New Roman"/>
          <w:color w:val="1D1D1D"/>
          <w:sz w:val="24"/>
          <w:szCs w:val="24"/>
          <w:shd w:val="clear" w:color="auto" w:fill="FFFFFF"/>
        </w:rPr>
        <w:t xml:space="preserve"> For example, some children are endowed with a lower level of the intelligent quotient (IQ) hence they will always find it difficult t</w:t>
      </w:r>
      <w:r w:rsidR="003208B4">
        <w:rPr>
          <w:rFonts w:ascii="Times New Roman" w:hAnsi="Times New Roman" w:cs="Times New Roman"/>
          <w:color w:val="1D1D1D"/>
          <w:sz w:val="24"/>
          <w:szCs w:val="24"/>
          <w:shd w:val="clear" w:color="auto" w:fill="FFFFFF"/>
        </w:rPr>
        <w:t xml:space="preserve">o understand the concepts being </w:t>
      </w:r>
      <w:r w:rsidR="002D38B5">
        <w:rPr>
          <w:rFonts w:ascii="Times New Roman" w:hAnsi="Times New Roman" w:cs="Times New Roman"/>
          <w:color w:val="1D1D1D"/>
          <w:sz w:val="24"/>
          <w:szCs w:val="24"/>
          <w:shd w:val="clear" w:color="auto" w:fill="FFFFFF"/>
        </w:rPr>
        <w:t xml:space="preserve">taught thus becoming a significant </w:t>
      </w:r>
      <w:r w:rsidR="003208B4">
        <w:rPr>
          <w:rFonts w:ascii="Times New Roman" w:hAnsi="Times New Roman" w:cs="Times New Roman"/>
          <w:color w:val="1D1D1D"/>
          <w:sz w:val="24"/>
          <w:szCs w:val="24"/>
          <w:shd w:val="clear" w:color="auto" w:fill="FFFFFF"/>
        </w:rPr>
        <w:t>problem</w:t>
      </w:r>
      <w:r w:rsidR="002D38B5">
        <w:rPr>
          <w:rFonts w:ascii="Times New Roman" w:hAnsi="Times New Roman" w:cs="Times New Roman"/>
          <w:color w:val="1D1D1D"/>
          <w:sz w:val="24"/>
          <w:szCs w:val="24"/>
          <w:shd w:val="clear" w:color="auto" w:fill="FFFFFF"/>
        </w:rPr>
        <w:t>.</w:t>
      </w:r>
    </w:p>
    <w:p w:rsidR="004F5912" w:rsidRDefault="004F5912" w:rsidP="006826E0">
      <w:pPr>
        <w:spacing w:line="480" w:lineRule="auto"/>
        <w:jc w:val="center"/>
        <w:rPr>
          <w:rFonts w:ascii="Times New Roman" w:hAnsi="Times New Roman" w:cs="Times New Roman"/>
          <w:color w:val="1D1D1D"/>
          <w:sz w:val="24"/>
          <w:szCs w:val="24"/>
          <w:shd w:val="clear" w:color="auto" w:fill="FFFFFF"/>
        </w:rPr>
      </w:pPr>
    </w:p>
    <w:p w:rsidR="003C24F1" w:rsidRDefault="003C24F1" w:rsidP="006826E0">
      <w:pPr>
        <w:spacing w:line="480" w:lineRule="auto"/>
        <w:jc w:val="center"/>
        <w:rPr>
          <w:rFonts w:ascii="Times New Roman" w:hAnsi="Times New Roman" w:cs="Times New Roman"/>
          <w:color w:val="1D1D1D"/>
          <w:sz w:val="24"/>
          <w:szCs w:val="24"/>
          <w:shd w:val="clear" w:color="auto" w:fill="FFFFFF"/>
        </w:rPr>
      </w:pPr>
    </w:p>
    <w:p w:rsidR="004F5912" w:rsidRPr="004F5912" w:rsidRDefault="003721F0" w:rsidP="006826E0">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References</w:t>
      </w:r>
    </w:p>
    <w:p w:rsidR="004F5912" w:rsidRDefault="003721F0" w:rsidP="006826E0">
      <w:pPr>
        <w:spacing w:line="480" w:lineRule="auto"/>
        <w:ind w:left="720" w:hanging="720"/>
        <w:rPr>
          <w:rFonts w:ascii="Times New Roman" w:hAnsi="Times New Roman" w:cs="Times New Roman"/>
          <w:color w:val="222222"/>
          <w:sz w:val="24"/>
          <w:szCs w:val="24"/>
          <w:shd w:val="clear" w:color="auto" w:fill="FFFFFF"/>
        </w:rPr>
      </w:pPr>
      <w:r w:rsidRPr="000A0A6A">
        <w:rPr>
          <w:rFonts w:ascii="Times New Roman" w:hAnsi="Times New Roman" w:cs="Times New Roman"/>
          <w:color w:val="222222"/>
          <w:sz w:val="24"/>
          <w:szCs w:val="24"/>
          <w:shd w:val="clear" w:color="auto" w:fill="FFFFFF"/>
        </w:rPr>
        <w:t>Dörnyei, Z. (2014). </w:t>
      </w:r>
      <w:r w:rsidRPr="000A0A6A">
        <w:rPr>
          <w:rFonts w:ascii="Times New Roman" w:hAnsi="Times New Roman" w:cs="Times New Roman"/>
          <w:i/>
          <w:iCs/>
          <w:color w:val="222222"/>
          <w:sz w:val="24"/>
          <w:szCs w:val="24"/>
          <w:shd w:val="clear" w:color="auto" w:fill="FFFFFF"/>
        </w:rPr>
        <w:t xml:space="preserve">The psychology of the language learner: Individual differences in second </w:t>
      </w:r>
      <w:r w:rsidRPr="000A0A6A">
        <w:rPr>
          <w:rFonts w:ascii="Times New Roman" w:hAnsi="Times New Roman" w:cs="Times New Roman"/>
          <w:i/>
          <w:iCs/>
          <w:color w:val="222222"/>
          <w:sz w:val="24"/>
          <w:szCs w:val="24"/>
          <w:shd w:val="clear" w:color="auto" w:fill="FFFFFF"/>
        </w:rPr>
        <w:t>language acquisition</w:t>
      </w:r>
      <w:r w:rsidRPr="000A0A6A">
        <w:rPr>
          <w:rFonts w:ascii="Times New Roman" w:hAnsi="Times New Roman" w:cs="Times New Roman"/>
          <w:color w:val="222222"/>
          <w:sz w:val="24"/>
          <w:szCs w:val="24"/>
          <w:shd w:val="clear" w:color="auto" w:fill="FFFFFF"/>
        </w:rPr>
        <w:t xml:space="preserve">. Routledge. </w:t>
      </w:r>
    </w:p>
    <w:p w:rsidR="004F5912" w:rsidRDefault="003721F0" w:rsidP="006826E0">
      <w:pPr>
        <w:spacing w:line="480" w:lineRule="auto"/>
        <w:ind w:left="720" w:hanging="720"/>
        <w:rPr>
          <w:rFonts w:ascii="Times New Roman" w:hAnsi="Times New Roman" w:cs="Times New Roman"/>
          <w:color w:val="222222"/>
          <w:sz w:val="24"/>
          <w:szCs w:val="24"/>
          <w:shd w:val="clear" w:color="auto" w:fill="FFFFFF"/>
        </w:rPr>
      </w:pPr>
      <w:r w:rsidRPr="00F408FF">
        <w:rPr>
          <w:rFonts w:ascii="Times New Roman" w:hAnsi="Times New Roman" w:cs="Times New Roman"/>
          <w:color w:val="222222"/>
          <w:sz w:val="24"/>
          <w:szCs w:val="24"/>
          <w:shd w:val="clear" w:color="auto" w:fill="FFFFFF"/>
        </w:rPr>
        <w:t>Sung, Y. T., Chang, K. E., &amp; Liu, T. C. (2016). The effects of integrating mobile devices with teaching and learning on students' learning performance: A meta-analysis and research synthesis. </w:t>
      </w:r>
      <w:r w:rsidRPr="00F408FF">
        <w:rPr>
          <w:rFonts w:ascii="Times New Roman" w:hAnsi="Times New Roman" w:cs="Times New Roman"/>
          <w:i/>
          <w:iCs/>
          <w:color w:val="222222"/>
          <w:sz w:val="24"/>
          <w:szCs w:val="24"/>
          <w:shd w:val="clear" w:color="auto" w:fill="FFFFFF"/>
        </w:rPr>
        <w:t>Computers &amp; Education</w:t>
      </w:r>
      <w:r w:rsidRPr="00F408FF">
        <w:rPr>
          <w:rFonts w:ascii="Times New Roman" w:hAnsi="Times New Roman" w:cs="Times New Roman"/>
          <w:color w:val="222222"/>
          <w:sz w:val="24"/>
          <w:szCs w:val="24"/>
          <w:shd w:val="clear" w:color="auto" w:fill="FFFFFF"/>
        </w:rPr>
        <w:t>, </w:t>
      </w:r>
      <w:r w:rsidRPr="00F408FF">
        <w:rPr>
          <w:rFonts w:ascii="Times New Roman" w:hAnsi="Times New Roman" w:cs="Times New Roman"/>
          <w:i/>
          <w:iCs/>
          <w:color w:val="222222"/>
          <w:sz w:val="24"/>
          <w:szCs w:val="24"/>
          <w:shd w:val="clear" w:color="auto" w:fill="FFFFFF"/>
        </w:rPr>
        <w:t>94</w:t>
      </w:r>
      <w:r w:rsidRPr="00F408FF">
        <w:rPr>
          <w:rFonts w:ascii="Times New Roman" w:hAnsi="Times New Roman" w:cs="Times New Roman"/>
          <w:color w:val="222222"/>
          <w:sz w:val="24"/>
          <w:szCs w:val="24"/>
          <w:shd w:val="clear" w:color="auto" w:fill="FFFFFF"/>
        </w:rPr>
        <w:t xml:space="preserve">, </w:t>
      </w:r>
      <w:r w:rsidRPr="00F408FF">
        <w:rPr>
          <w:rFonts w:ascii="Times New Roman" w:hAnsi="Times New Roman" w:cs="Times New Roman"/>
          <w:color w:val="222222"/>
          <w:sz w:val="24"/>
          <w:szCs w:val="24"/>
          <w:shd w:val="clear" w:color="auto" w:fill="FFFFFF"/>
        </w:rPr>
        <w:t xml:space="preserve">252-275. </w:t>
      </w:r>
    </w:p>
    <w:p w:rsidR="004F5912" w:rsidRPr="00BE2E3D" w:rsidRDefault="003A30CE" w:rsidP="006826E0">
      <w:pPr>
        <w:spacing w:line="480" w:lineRule="auto"/>
        <w:ind w:left="720" w:hanging="720"/>
        <w:rPr>
          <w:rFonts w:ascii="Times New Roman" w:hAnsi="Times New Roman" w:cs="Times New Roman"/>
          <w:color w:val="1D1D1D"/>
          <w:sz w:val="24"/>
          <w:szCs w:val="24"/>
          <w:shd w:val="clear" w:color="auto" w:fill="FFFFFF"/>
        </w:rPr>
      </w:pPr>
      <w:r>
        <w:rPr>
          <w:rFonts w:ascii="Times New Roman" w:hAnsi="Times New Roman" w:cs="Times New Roman"/>
          <w:color w:val="222222"/>
          <w:sz w:val="24"/>
          <w:szCs w:val="24"/>
          <w:shd w:val="clear" w:color="auto" w:fill="FFFFFF"/>
        </w:rPr>
        <w:t xml:space="preserve">Whitley </w:t>
      </w:r>
      <w:bookmarkStart w:id="0" w:name="_GoBack"/>
      <w:bookmarkEnd w:id="0"/>
      <w:r w:rsidR="003721F0" w:rsidRPr="00BE2E3D">
        <w:rPr>
          <w:rFonts w:ascii="Times New Roman" w:hAnsi="Times New Roman" w:cs="Times New Roman"/>
          <w:color w:val="222222"/>
          <w:sz w:val="24"/>
          <w:szCs w:val="24"/>
          <w:shd w:val="clear" w:color="auto" w:fill="FFFFFF"/>
        </w:rPr>
        <w:t>B. E., &amp; Kite, M. E. (2016). </w:t>
      </w:r>
      <w:r w:rsidR="003721F0" w:rsidRPr="00BE2E3D">
        <w:rPr>
          <w:rFonts w:ascii="Times New Roman" w:hAnsi="Times New Roman" w:cs="Times New Roman"/>
          <w:i/>
          <w:iCs/>
          <w:color w:val="222222"/>
          <w:sz w:val="24"/>
          <w:szCs w:val="24"/>
          <w:shd w:val="clear" w:color="auto" w:fill="FFFFFF"/>
        </w:rPr>
        <w:t>Psychology of prejudice and discrimination</w:t>
      </w:r>
      <w:r w:rsidR="003721F0" w:rsidRPr="00BE2E3D">
        <w:rPr>
          <w:rFonts w:ascii="Times New Roman" w:hAnsi="Times New Roman" w:cs="Times New Roman"/>
          <w:color w:val="222222"/>
          <w:sz w:val="24"/>
          <w:szCs w:val="24"/>
          <w:shd w:val="clear" w:color="auto" w:fill="FFFFFF"/>
        </w:rPr>
        <w:t xml:space="preserve">. Routledge. </w:t>
      </w:r>
    </w:p>
    <w:p w:rsidR="004F5912" w:rsidRDefault="003721F0" w:rsidP="006826E0">
      <w:pPr>
        <w:spacing w:line="480" w:lineRule="auto"/>
        <w:ind w:left="720" w:hanging="720"/>
        <w:rPr>
          <w:rFonts w:ascii="Times New Roman" w:hAnsi="Times New Roman" w:cs="Times New Roman"/>
          <w:color w:val="222222"/>
          <w:sz w:val="24"/>
          <w:szCs w:val="24"/>
          <w:shd w:val="clear" w:color="auto" w:fill="FFFFFF"/>
        </w:rPr>
      </w:pPr>
      <w:r w:rsidRPr="00C50CBD">
        <w:rPr>
          <w:rFonts w:ascii="Times New Roman" w:hAnsi="Times New Roman" w:cs="Times New Roman"/>
          <w:color w:val="222222"/>
          <w:sz w:val="24"/>
          <w:szCs w:val="24"/>
          <w:shd w:val="clear" w:color="auto" w:fill="FFFFFF"/>
        </w:rPr>
        <w:t>Zimbardo, P. G., &amp; Boyd, J. N. (2015). Putting time in perspective: A valid, reliable individual-differences metric. In </w:t>
      </w:r>
      <w:r w:rsidRPr="00C50CBD">
        <w:rPr>
          <w:rFonts w:ascii="Times New Roman" w:hAnsi="Times New Roman" w:cs="Times New Roman"/>
          <w:i/>
          <w:iCs/>
          <w:color w:val="222222"/>
          <w:sz w:val="24"/>
          <w:szCs w:val="24"/>
          <w:shd w:val="clear" w:color="auto" w:fill="FFFFFF"/>
        </w:rPr>
        <w:t>Time perspective theory; revi</w:t>
      </w:r>
      <w:r w:rsidRPr="00C50CBD">
        <w:rPr>
          <w:rFonts w:ascii="Times New Roman" w:hAnsi="Times New Roman" w:cs="Times New Roman"/>
          <w:i/>
          <w:iCs/>
          <w:color w:val="222222"/>
          <w:sz w:val="24"/>
          <w:szCs w:val="24"/>
          <w:shd w:val="clear" w:color="auto" w:fill="FFFFFF"/>
        </w:rPr>
        <w:t>ew, research, and application</w:t>
      </w:r>
      <w:r w:rsidRPr="00C50CBD">
        <w:rPr>
          <w:rFonts w:ascii="Times New Roman" w:hAnsi="Times New Roman" w:cs="Times New Roman"/>
          <w:color w:val="222222"/>
          <w:sz w:val="24"/>
          <w:szCs w:val="24"/>
          <w:shd w:val="clear" w:color="auto" w:fill="FFFFFF"/>
        </w:rPr>
        <w:t xml:space="preserve"> (pp. 17-55). Springer, Cham. </w:t>
      </w:r>
    </w:p>
    <w:p w:rsidR="0002171A" w:rsidRPr="00BE2E3D" w:rsidRDefault="0002171A" w:rsidP="006826E0">
      <w:pPr>
        <w:spacing w:line="480" w:lineRule="auto"/>
        <w:jc w:val="center"/>
        <w:rPr>
          <w:rFonts w:ascii="Times New Roman" w:hAnsi="Times New Roman" w:cs="Times New Roman"/>
          <w:sz w:val="24"/>
          <w:szCs w:val="24"/>
          <w:shd w:val="clear" w:color="auto" w:fill="FFFFFF"/>
        </w:rPr>
      </w:pPr>
    </w:p>
    <w:p w:rsidR="0002171A" w:rsidRDefault="0002171A" w:rsidP="006826E0">
      <w:pPr>
        <w:spacing w:line="480" w:lineRule="auto"/>
        <w:jc w:val="center"/>
        <w:rPr>
          <w:rFonts w:ascii="Times New Roman" w:hAnsi="Times New Roman" w:cs="Times New Roman"/>
          <w:sz w:val="24"/>
          <w:szCs w:val="24"/>
          <w:shd w:val="clear" w:color="auto" w:fill="FFFFFF"/>
        </w:rPr>
      </w:pPr>
    </w:p>
    <w:p w:rsidR="0002171A" w:rsidRDefault="0002171A" w:rsidP="006826E0">
      <w:pPr>
        <w:spacing w:line="480" w:lineRule="auto"/>
        <w:jc w:val="center"/>
        <w:rPr>
          <w:rFonts w:ascii="Times New Roman" w:hAnsi="Times New Roman" w:cs="Times New Roman"/>
          <w:sz w:val="24"/>
          <w:szCs w:val="24"/>
          <w:shd w:val="clear" w:color="auto" w:fill="FFFFFF"/>
        </w:rPr>
      </w:pPr>
    </w:p>
    <w:p w:rsidR="0002171A" w:rsidRDefault="0002171A" w:rsidP="006826E0">
      <w:pPr>
        <w:spacing w:line="480" w:lineRule="auto"/>
        <w:jc w:val="center"/>
        <w:rPr>
          <w:rFonts w:ascii="Times New Roman" w:hAnsi="Times New Roman" w:cs="Times New Roman"/>
          <w:sz w:val="24"/>
          <w:szCs w:val="24"/>
          <w:shd w:val="clear" w:color="auto" w:fill="FFFFFF"/>
        </w:rPr>
      </w:pPr>
    </w:p>
    <w:p w:rsidR="0002171A" w:rsidRPr="0002171A" w:rsidRDefault="0002171A" w:rsidP="003A30CE">
      <w:pPr>
        <w:spacing w:line="480" w:lineRule="auto"/>
        <w:rPr>
          <w:rFonts w:ascii="Times New Roman" w:hAnsi="Times New Roman" w:cs="Times New Roman"/>
          <w:sz w:val="24"/>
          <w:szCs w:val="24"/>
          <w:shd w:val="clear" w:color="auto" w:fill="FFFFFF"/>
        </w:rPr>
      </w:pPr>
    </w:p>
    <w:sectPr w:rsidR="0002171A" w:rsidRPr="0002171A" w:rsidSect="0002171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21F0" w:rsidRDefault="003721F0">
      <w:pPr>
        <w:spacing w:after="0" w:line="240" w:lineRule="auto"/>
      </w:pPr>
      <w:r>
        <w:separator/>
      </w:r>
    </w:p>
  </w:endnote>
  <w:endnote w:type="continuationSeparator" w:id="0">
    <w:p w:rsidR="003721F0" w:rsidRDefault="00372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21F0" w:rsidRDefault="003721F0">
      <w:pPr>
        <w:spacing w:after="0" w:line="240" w:lineRule="auto"/>
      </w:pPr>
      <w:r>
        <w:separator/>
      </w:r>
    </w:p>
  </w:footnote>
  <w:footnote w:type="continuationSeparator" w:id="0">
    <w:p w:rsidR="003721F0" w:rsidRDefault="003721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6838887"/>
      <w:docPartObj>
        <w:docPartGallery w:val="Page Numbers (Top of Page)"/>
        <w:docPartUnique/>
      </w:docPartObj>
    </w:sdtPr>
    <w:sdtEndPr>
      <w:rPr>
        <w:rFonts w:ascii="Times New Roman" w:hAnsi="Times New Roman" w:cs="Times New Roman"/>
        <w:noProof/>
        <w:sz w:val="24"/>
        <w:szCs w:val="24"/>
      </w:rPr>
    </w:sdtEndPr>
    <w:sdtContent>
      <w:p w:rsidR="0002171A" w:rsidRDefault="003721F0">
        <w:pPr>
          <w:pStyle w:val="Header"/>
          <w:jc w:val="right"/>
        </w:pPr>
        <w:r w:rsidRPr="0002171A">
          <w:rPr>
            <w:rFonts w:ascii="Times New Roman" w:hAnsi="Times New Roman" w:cs="Times New Roman"/>
            <w:sz w:val="24"/>
            <w:szCs w:val="24"/>
            <w:shd w:val="clear" w:color="auto" w:fill="FFFFFF"/>
          </w:rPr>
          <w:t xml:space="preserve">RESILIENCY FACTORS AND PROSOCIAL BEHAVIOR </w:t>
        </w:r>
        <w:r>
          <w:rPr>
            <w:rFonts w:ascii="Times New Roman" w:hAnsi="Times New Roman" w:cs="Times New Roman"/>
            <w:sz w:val="24"/>
            <w:szCs w:val="24"/>
            <w:shd w:val="clear" w:color="auto" w:fill="FFFFFF"/>
          </w:rPr>
          <w:t xml:space="preserve">                                                       </w:t>
        </w:r>
        <w:r w:rsidRPr="0002171A">
          <w:rPr>
            <w:rFonts w:ascii="Times New Roman" w:hAnsi="Times New Roman" w:cs="Times New Roman"/>
            <w:sz w:val="24"/>
            <w:szCs w:val="24"/>
          </w:rPr>
          <w:fldChar w:fldCharType="begin"/>
        </w:r>
        <w:r w:rsidRPr="0002171A">
          <w:rPr>
            <w:rFonts w:ascii="Times New Roman" w:hAnsi="Times New Roman" w:cs="Times New Roman"/>
            <w:sz w:val="24"/>
            <w:szCs w:val="24"/>
          </w:rPr>
          <w:instrText xml:space="preserve"> PAGE   \* MERGEFORMAT </w:instrText>
        </w:r>
        <w:r w:rsidRPr="0002171A">
          <w:rPr>
            <w:rFonts w:ascii="Times New Roman" w:hAnsi="Times New Roman" w:cs="Times New Roman"/>
            <w:sz w:val="24"/>
            <w:szCs w:val="24"/>
          </w:rPr>
          <w:fldChar w:fldCharType="separate"/>
        </w:r>
        <w:r w:rsidR="003A30CE">
          <w:rPr>
            <w:rFonts w:ascii="Times New Roman" w:hAnsi="Times New Roman" w:cs="Times New Roman"/>
            <w:noProof/>
            <w:sz w:val="24"/>
            <w:szCs w:val="24"/>
          </w:rPr>
          <w:t>4</w:t>
        </w:r>
        <w:r w:rsidRPr="0002171A">
          <w:rPr>
            <w:rFonts w:ascii="Times New Roman" w:hAnsi="Times New Roman" w:cs="Times New Roman"/>
            <w:noProof/>
            <w:sz w:val="24"/>
            <w:szCs w:val="24"/>
          </w:rPr>
          <w:fldChar w:fldCharType="end"/>
        </w:r>
      </w:p>
    </w:sdtContent>
  </w:sdt>
  <w:p w:rsidR="0002171A" w:rsidRDefault="000217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171A" w:rsidRPr="0002171A" w:rsidRDefault="003721F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02171A">
      <w:rPr>
        <w:rFonts w:ascii="Times New Roman" w:hAnsi="Times New Roman" w:cs="Times New Roman"/>
        <w:sz w:val="24"/>
        <w:szCs w:val="24"/>
        <w:shd w:val="clear" w:color="auto" w:fill="FFFFFF"/>
      </w:rPr>
      <w:t xml:space="preserve">RESILIENCY FACTORS AND PROSOCIAL BEHAVIOR </w:t>
    </w:r>
    <w:r>
      <w:rPr>
        <w:rFonts w:ascii="Times New Roman" w:hAnsi="Times New Roman" w:cs="Times New Roman"/>
        <w:sz w:val="24"/>
        <w:szCs w:val="24"/>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71A"/>
    <w:rsid w:val="00020548"/>
    <w:rsid w:val="0002171A"/>
    <w:rsid w:val="00041FC1"/>
    <w:rsid w:val="000726A5"/>
    <w:rsid w:val="000A0A6A"/>
    <w:rsid w:val="000F57DB"/>
    <w:rsid w:val="0011563F"/>
    <w:rsid w:val="00210E34"/>
    <w:rsid w:val="00277F18"/>
    <w:rsid w:val="00297C36"/>
    <w:rsid w:val="002C1372"/>
    <w:rsid w:val="002D38B5"/>
    <w:rsid w:val="002E2DB0"/>
    <w:rsid w:val="002F100F"/>
    <w:rsid w:val="00304AF8"/>
    <w:rsid w:val="00304DF8"/>
    <w:rsid w:val="003208B4"/>
    <w:rsid w:val="00323830"/>
    <w:rsid w:val="00340DB5"/>
    <w:rsid w:val="003721F0"/>
    <w:rsid w:val="003914F6"/>
    <w:rsid w:val="003A15B6"/>
    <w:rsid w:val="003A30CE"/>
    <w:rsid w:val="003B67D7"/>
    <w:rsid w:val="003C24F1"/>
    <w:rsid w:val="00492AF7"/>
    <w:rsid w:val="004F5912"/>
    <w:rsid w:val="005063FF"/>
    <w:rsid w:val="006566AB"/>
    <w:rsid w:val="00662C75"/>
    <w:rsid w:val="00672962"/>
    <w:rsid w:val="006826E0"/>
    <w:rsid w:val="00741182"/>
    <w:rsid w:val="0078281A"/>
    <w:rsid w:val="0079734A"/>
    <w:rsid w:val="007D23E2"/>
    <w:rsid w:val="00817B59"/>
    <w:rsid w:val="00994231"/>
    <w:rsid w:val="00A34F01"/>
    <w:rsid w:val="00A618D6"/>
    <w:rsid w:val="00A7345B"/>
    <w:rsid w:val="00AC7E29"/>
    <w:rsid w:val="00AD222B"/>
    <w:rsid w:val="00B15566"/>
    <w:rsid w:val="00B31255"/>
    <w:rsid w:val="00B4189C"/>
    <w:rsid w:val="00B92B6D"/>
    <w:rsid w:val="00BE2E3D"/>
    <w:rsid w:val="00C50CBD"/>
    <w:rsid w:val="00D2479A"/>
    <w:rsid w:val="00D37DB5"/>
    <w:rsid w:val="00E00788"/>
    <w:rsid w:val="00E62B99"/>
    <w:rsid w:val="00EC1DB6"/>
    <w:rsid w:val="00ED013E"/>
    <w:rsid w:val="00F16179"/>
    <w:rsid w:val="00F408FF"/>
    <w:rsid w:val="00FB271E"/>
    <w:rsid w:val="00FD0D51"/>
    <w:rsid w:val="00FD0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F21008-BE9F-4DBF-B372-F1E7E4C69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7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71A"/>
  </w:style>
  <w:style w:type="paragraph" w:styleId="Footer">
    <w:name w:val="footer"/>
    <w:basedOn w:val="Normal"/>
    <w:link w:val="FooterChar"/>
    <w:uiPriority w:val="99"/>
    <w:unhideWhenUsed/>
    <w:rsid w:val="000217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2018-11-12T12:17:00Z</dcterms:created>
  <dcterms:modified xsi:type="dcterms:W3CDTF">2018-11-12T12:17:00Z</dcterms:modified>
</cp:coreProperties>
</file>